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7E" w:rsidRPr="002A297E" w:rsidRDefault="002A297E" w:rsidP="002A297E">
      <w:pPr>
        <w:spacing w:line="360" w:lineRule="auto"/>
        <w:contextualSpacing/>
        <w:jc w:val="center"/>
        <w:rPr>
          <w:rFonts w:eastAsia="黑体"/>
          <w:b/>
          <w:color w:val="0070C0"/>
          <w:sz w:val="52"/>
          <w:szCs w:val="52"/>
        </w:rPr>
      </w:pPr>
      <w:bookmarkStart w:id="0" w:name="_GoBack"/>
      <w:r w:rsidRPr="002A297E">
        <w:rPr>
          <w:rFonts w:eastAsia="黑体"/>
          <w:b/>
          <w:noProof/>
          <w:color w:val="0070C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336BC8F" wp14:editId="75EC943C">
            <wp:simplePos x="0" y="0"/>
            <wp:positionH relativeFrom="page">
              <wp:posOffset>11620500</wp:posOffset>
            </wp:positionH>
            <wp:positionV relativeFrom="page">
              <wp:posOffset>10744200</wp:posOffset>
            </wp:positionV>
            <wp:extent cx="393700" cy="304800"/>
            <wp:effectExtent l="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97E">
        <w:rPr>
          <w:rFonts w:eastAsia="黑体"/>
          <w:b/>
          <w:noProof/>
          <w:color w:val="0070C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610D33D1" wp14:editId="5289CFC3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97E">
        <w:rPr>
          <w:rFonts w:eastAsia="黑体"/>
          <w:b/>
          <w:color w:val="0070C0"/>
          <w:sz w:val="52"/>
          <w:szCs w:val="52"/>
        </w:rPr>
        <w:t>专题</w:t>
      </w:r>
      <w:r w:rsidRPr="002A297E">
        <w:rPr>
          <w:rFonts w:eastAsia="黑体"/>
          <w:b/>
          <w:color w:val="0070C0"/>
          <w:sz w:val="52"/>
          <w:szCs w:val="52"/>
        </w:rPr>
        <w:t>02</w:t>
      </w:r>
      <w:r w:rsidRPr="002A297E">
        <w:rPr>
          <w:rFonts w:eastAsia="黑体" w:hint="eastAsia"/>
          <w:b/>
          <w:color w:val="0070C0"/>
          <w:sz w:val="52"/>
          <w:szCs w:val="52"/>
        </w:rPr>
        <w:t xml:space="preserve"> </w:t>
      </w:r>
      <w:r w:rsidRPr="002A297E">
        <w:rPr>
          <w:rFonts w:eastAsia="黑体"/>
          <w:b/>
          <w:color w:val="0070C0"/>
          <w:sz w:val="52"/>
          <w:szCs w:val="52"/>
        </w:rPr>
        <w:t>质量与密度专题计算</w:t>
      </w:r>
    </w:p>
    <w:bookmarkEnd w:id="0"/>
    <w:p w:rsidR="002A297E" w:rsidRDefault="002A297E" w:rsidP="002A297E">
      <w:pPr>
        <w:spacing w:line="360" w:lineRule="auto"/>
        <w:rPr>
          <w:color w:val="FF0000"/>
          <w:kern w:val="0"/>
          <w:szCs w:val="21"/>
        </w:rPr>
      </w:pPr>
    </w:p>
    <w:p w:rsidR="002A297E" w:rsidRDefault="002A297E" w:rsidP="002A297E">
      <w:pPr>
        <w:spacing w:line="360" w:lineRule="auto"/>
        <w:rPr>
          <w:kern w:val="0"/>
          <w:sz w:val="24"/>
          <w:shd w:val="clear" w:color="auto" w:fill="FFFFFF"/>
          <w:lang w:bidi="ar"/>
        </w:rPr>
      </w:pPr>
      <w:r>
        <w:rPr>
          <w:noProof/>
          <w:color w:val="FF0000"/>
          <w:kern w:val="0"/>
          <w:sz w:val="24"/>
        </w:rPr>
        <w:drawing>
          <wp:inline distT="0" distB="0" distL="0" distR="0">
            <wp:extent cx="2052955" cy="474345"/>
            <wp:effectExtent l="0" t="0" r="4445" b="190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widowControl/>
        <w:numPr>
          <w:ilvl w:val="0"/>
          <w:numId w:val="1"/>
        </w:numPr>
        <w:spacing w:line="360" w:lineRule="auto"/>
        <w:jc w:val="left"/>
        <w:rPr>
          <w:kern w:val="0"/>
          <w:sz w:val="24"/>
          <w:shd w:val="clear" w:color="auto" w:fill="FFFFFF"/>
          <w:lang w:bidi="ar"/>
        </w:rPr>
      </w:pPr>
      <w:r>
        <w:rPr>
          <w:kern w:val="0"/>
          <w:sz w:val="24"/>
          <w:shd w:val="clear" w:color="auto" w:fill="FFFFFF"/>
          <w:lang w:bidi="ar"/>
        </w:rPr>
        <w:t>应用</w:t>
      </w:r>
      <w:r>
        <w:rPr>
          <w:position w:val="-24"/>
          <w:sz w:val="24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8" o:spid="_x0000_i1025" type="#_x0000_t75" alt="学科网(www.zxxk.com)--教育资源门户，提供试题试卷、教案、课件、教学论文、素材等各类教学资源库下载，还有大量丰富的教学资讯！" style="width:33pt;height:30.7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78" DrawAspect="Content" ObjectID="_1681542319" r:id="rId12"/>
        </w:object>
      </w:r>
      <w:r>
        <w:rPr>
          <w:kern w:val="0"/>
          <w:sz w:val="24"/>
          <w:shd w:val="clear" w:color="auto" w:fill="FFFFFF"/>
          <w:lang w:bidi="ar"/>
        </w:rPr>
        <w:t>计算时，单位要统一。</w:t>
      </w:r>
      <w:r>
        <w:rPr>
          <w:kern w:val="0"/>
          <w:sz w:val="24"/>
          <w:shd w:val="clear" w:color="auto" w:fill="FFFFFF"/>
          <w:lang w:bidi="ar"/>
        </w:rPr>
        <w:t>ρ</w:t>
      </w:r>
      <w:r>
        <w:rPr>
          <w:kern w:val="0"/>
          <w:sz w:val="24"/>
          <w:shd w:val="clear" w:color="auto" w:fill="FFFFFF"/>
          <w:lang w:bidi="ar"/>
        </w:rPr>
        <w:t>表示密度、</w:t>
      </w:r>
      <w:r>
        <w:rPr>
          <w:kern w:val="0"/>
          <w:sz w:val="24"/>
          <w:shd w:val="clear" w:color="auto" w:fill="FFFFFF"/>
          <w:lang w:bidi="ar"/>
        </w:rPr>
        <w:t>m</w:t>
      </w:r>
      <w:r>
        <w:rPr>
          <w:kern w:val="0"/>
          <w:sz w:val="24"/>
          <w:shd w:val="clear" w:color="auto" w:fill="FFFFFF"/>
          <w:lang w:bidi="ar"/>
        </w:rPr>
        <w:t>表示质量、</w:t>
      </w:r>
      <w:r>
        <w:rPr>
          <w:kern w:val="0"/>
          <w:sz w:val="24"/>
          <w:shd w:val="clear" w:color="auto" w:fill="FFFFFF"/>
          <w:lang w:bidi="ar"/>
        </w:rPr>
        <w:t>V</w:t>
      </w:r>
      <w:r>
        <w:rPr>
          <w:kern w:val="0"/>
          <w:sz w:val="24"/>
          <w:shd w:val="clear" w:color="auto" w:fill="FFFFFF"/>
          <w:lang w:bidi="ar"/>
        </w:rPr>
        <w:t>表示体积。</w:t>
      </w:r>
      <w:r>
        <w:rPr>
          <w:sz w:val="24"/>
        </w:rPr>
        <w:t>在国际单位中，质量单位是</w:t>
      </w:r>
      <w:r>
        <w:rPr>
          <w:sz w:val="24"/>
        </w:rPr>
        <w:t>kg</w:t>
      </w:r>
      <w:r>
        <w:rPr>
          <w:sz w:val="24"/>
        </w:rPr>
        <w:t>，体积单位就是</w:t>
      </w:r>
      <w:r>
        <w:rPr>
          <w:sz w:val="24"/>
        </w:rPr>
        <w:t>m</w:t>
      </w:r>
      <w:r>
        <w:rPr>
          <w:sz w:val="24"/>
          <w:vertAlign w:val="superscript"/>
        </w:rPr>
        <w:t>3</w:t>
      </w:r>
      <w:r>
        <w:rPr>
          <w:sz w:val="24"/>
        </w:rPr>
        <w:t>，密度单位是</w:t>
      </w:r>
      <w:r>
        <w:rPr>
          <w:sz w:val="24"/>
        </w:rPr>
        <w:t>kg/m</w:t>
      </w:r>
      <w:r>
        <w:rPr>
          <w:sz w:val="24"/>
          <w:vertAlign w:val="superscript"/>
        </w:rPr>
        <w:t>3</w:t>
      </w:r>
      <w:r>
        <w:rPr>
          <w:sz w:val="24"/>
        </w:rPr>
        <w:t>。</w:t>
      </w:r>
    </w:p>
    <w:p w:rsidR="002A297E" w:rsidRDefault="002A297E" w:rsidP="002A297E">
      <w:pPr>
        <w:widowControl/>
        <w:numPr>
          <w:ilvl w:val="0"/>
          <w:numId w:val="1"/>
        </w:numPr>
        <w:spacing w:line="360" w:lineRule="auto"/>
        <w:jc w:val="left"/>
        <w:rPr>
          <w:kern w:val="0"/>
          <w:sz w:val="24"/>
          <w:shd w:val="clear" w:color="auto" w:fill="FFFFFF"/>
          <w:lang w:bidi="ar"/>
        </w:rPr>
      </w:pPr>
      <w:r>
        <w:rPr>
          <w:kern w:val="0"/>
          <w:sz w:val="24"/>
          <w:shd w:val="clear" w:color="auto" w:fill="FFFFFF"/>
          <w:lang w:bidi="ar"/>
        </w:rPr>
        <w:t>在常用单位中，质量单位经常取</w:t>
      </w:r>
      <w:r>
        <w:rPr>
          <w:kern w:val="0"/>
          <w:sz w:val="24"/>
          <w:shd w:val="clear" w:color="auto" w:fill="FFFFFF"/>
          <w:lang w:bidi="ar"/>
        </w:rPr>
        <w:t>g</w:t>
      </w:r>
      <w:r>
        <w:rPr>
          <w:kern w:val="0"/>
          <w:sz w:val="24"/>
          <w:shd w:val="clear" w:color="auto" w:fill="FFFFFF"/>
          <w:lang w:bidi="ar"/>
        </w:rPr>
        <w:t>，体积单位经常取</w:t>
      </w:r>
      <w:r>
        <w:rPr>
          <w:kern w:val="0"/>
          <w:sz w:val="24"/>
          <w:shd w:val="clear" w:color="auto" w:fill="FFFFFF"/>
          <w:lang w:bidi="ar"/>
        </w:rPr>
        <w:t>cm</w:t>
      </w:r>
      <w:r>
        <w:rPr>
          <w:kern w:val="0"/>
          <w:sz w:val="24"/>
          <w:shd w:val="clear" w:color="auto" w:fill="FFFFFF"/>
          <w:vertAlign w:val="superscript"/>
          <w:lang w:bidi="ar"/>
        </w:rPr>
        <w:t>3</w:t>
      </w:r>
      <w:r>
        <w:rPr>
          <w:kern w:val="0"/>
          <w:sz w:val="24"/>
          <w:shd w:val="clear" w:color="auto" w:fill="FFFFFF"/>
          <w:lang w:bidi="ar"/>
        </w:rPr>
        <w:t>（即</w:t>
      </w:r>
      <w:r>
        <w:rPr>
          <w:kern w:val="0"/>
          <w:sz w:val="24"/>
          <w:shd w:val="clear" w:color="auto" w:fill="FFFFFF"/>
          <w:lang w:bidi="ar"/>
        </w:rPr>
        <w:t>mL</w:t>
      </w:r>
      <w:r>
        <w:rPr>
          <w:kern w:val="0"/>
          <w:sz w:val="24"/>
          <w:shd w:val="clear" w:color="auto" w:fill="FFFFFF"/>
          <w:lang w:bidi="ar"/>
        </w:rPr>
        <w:t>），因此常用密度单位是</w:t>
      </w:r>
      <w:r>
        <w:rPr>
          <w:kern w:val="0"/>
          <w:sz w:val="24"/>
          <w:shd w:val="clear" w:color="auto" w:fill="FFFFFF"/>
          <w:lang w:bidi="ar"/>
        </w:rPr>
        <w:t>g/cm</w:t>
      </w:r>
      <w:r>
        <w:rPr>
          <w:kern w:val="0"/>
          <w:sz w:val="24"/>
          <w:shd w:val="clear" w:color="auto" w:fill="FFFFFF"/>
          <w:vertAlign w:val="superscript"/>
          <w:lang w:bidi="ar"/>
        </w:rPr>
        <w:t>3</w:t>
      </w:r>
      <w:r>
        <w:rPr>
          <w:kern w:val="0"/>
          <w:sz w:val="24"/>
          <w:shd w:val="clear" w:color="auto" w:fill="FFFFFF"/>
          <w:lang w:bidi="ar"/>
        </w:rPr>
        <w:t>。它与国际单位的换算关系是：</w:t>
      </w:r>
    </w:p>
    <w:p w:rsidR="002A297E" w:rsidRDefault="002A297E" w:rsidP="002A297E">
      <w:pPr>
        <w:widowControl/>
        <w:spacing w:line="360" w:lineRule="auto"/>
        <w:ind w:firstLineChars="200" w:firstLine="480"/>
        <w:jc w:val="left"/>
        <w:rPr>
          <w:kern w:val="0"/>
          <w:sz w:val="24"/>
          <w:shd w:val="clear" w:color="auto" w:fill="FFFFFF"/>
          <w:lang w:bidi="ar"/>
        </w:rPr>
      </w:pPr>
      <w:r>
        <w:rPr>
          <w:noProof/>
          <w:kern w:val="0"/>
          <w:sz w:val="24"/>
          <w:shd w:val="clear" w:color="auto" w:fill="FFFFFF"/>
        </w:rPr>
        <w:drawing>
          <wp:inline distT="0" distB="0" distL="0" distR="0">
            <wp:extent cx="2562225" cy="387985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hd w:val="clear" w:color="auto" w:fill="FFFFFF"/>
          <w:lang w:bidi="ar"/>
        </w:rPr>
        <w:t>。</w:t>
      </w:r>
    </w:p>
    <w:p w:rsidR="002A297E" w:rsidRDefault="002A297E" w:rsidP="002A297E">
      <w:pPr>
        <w:widowControl/>
        <w:spacing w:line="360" w:lineRule="auto"/>
        <w:jc w:val="left"/>
        <w:rPr>
          <w:kern w:val="0"/>
          <w:sz w:val="24"/>
          <w:shd w:val="clear" w:color="auto" w:fill="FFFFFF"/>
          <w:lang w:bidi="ar"/>
        </w:rPr>
      </w:pPr>
      <w:r>
        <w:rPr>
          <w:kern w:val="0"/>
          <w:sz w:val="24"/>
          <w:shd w:val="clear" w:color="auto" w:fill="FFFFFF"/>
          <w:lang w:bidi="ar"/>
        </w:rPr>
        <w:t>（</w:t>
      </w:r>
      <w:r>
        <w:rPr>
          <w:kern w:val="0"/>
          <w:sz w:val="24"/>
          <w:shd w:val="clear" w:color="auto" w:fill="FFFFFF"/>
          <w:lang w:bidi="ar"/>
        </w:rPr>
        <w:t>3</w:t>
      </w:r>
      <w:r>
        <w:rPr>
          <w:kern w:val="0"/>
          <w:sz w:val="24"/>
          <w:shd w:val="clear" w:color="auto" w:fill="FFFFFF"/>
          <w:lang w:bidi="ar"/>
        </w:rPr>
        <w:t>）灵活运用速度公式及其变形公式</w:t>
      </w:r>
      <w:r>
        <w:rPr>
          <w:kern w:val="0"/>
          <w:position w:val="-10"/>
          <w:sz w:val="24"/>
          <w:shd w:val="clear" w:color="auto" w:fill="FFFFFF"/>
          <w:lang w:bidi="ar"/>
        </w:rPr>
        <w:object w:dxaOrig="720" w:dyaOrig="260">
          <v:shape id="对象 79" o:spid="_x0000_i1026" type="#_x0000_t75" alt="学科网(www.zxxk.com)--教育资源门户，提供试题试卷、教案、课件、教学论文、素材等各类教学资源库下载，还有大量丰富的教学资讯！" style="width:36pt;height:12.75pt;mso-wrap-style:square;mso-position-horizontal-relative:page;mso-position-vertical-relative:page" o:ole="">
            <v:fill o:detectmouseclick="t"/>
            <v:imagedata r:id="rId15" o:title=""/>
          </v:shape>
          <o:OLEObject Type="Embed" ProgID="Equation.3" ShapeID="对象 79" DrawAspect="Content" ObjectID="_1681542320" r:id="rId16"/>
        </w:object>
      </w:r>
      <w:r>
        <w:rPr>
          <w:kern w:val="0"/>
          <w:sz w:val="24"/>
          <w:shd w:val="clear" w:color="auto" w:fill="FFFFFF"/>
          <w:lang w:bidi="ar"/>
        </w:rPr>
        <w:t>，</w:t>
      </w:r>
      <w:r>
        <w:rPr>
          <w:kern w:val="0"/>
          <w:position w:val="-28"/>
          <w:sz w:val="24"/>
          <w:shd w:val="clear" w:color="auto" w:fill="FFFFFF"/>
          <w:lang w:bidi="ar"/>
        </w:rPr>
        <w:object w:dxaOrig="639" w:dyaOrig="660">
          <v:shape id="对象 80" o:spid="_x0000_i1027" type="#_x0000_t75" alt="学科网(www.zxxk.com)--教育资源门户，提供试题试卷、教案、课件、教学论文、素材等各类教学资源库下载，还有大量丰富的教学资讯！" style="width:32.25pt;height:33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0" DrawAspect="Content" ObjectID="_1681542321" r:id="rId18"/>
        </w:object>
      </w:r>
      <w:r>
        <w:rPr>
          <w:kern w:val="0"/>
          <w:sz w:val="24"/>
          <w:shd w:val="clear" w:color="auto" w:fill="FFFFFF"/>
          <w:lang w:bidi="ar"/>
        </w:rPr>
        <w:t>。</w:t>
      </w:r>
      <w:r>
        <w:rPr>
          <w:kern w:val="0"/>
          <w:sz w:val="24"/>
          <w:shd w:val="clear" w:color="auto" w:fill="FFFFFF"/>
          <w:lang w:bidi="ar"/>
        </w:rPr>
        <w:br/>
      </w:r>
      <w:r>
        <w:rPr>
          <w:kern w:val="0"/>
          <w:sz w:val="24"/>
          <w:shd w:val="clear" w:color="auto" w:fill="FFFFFF"/>
          <w:lang w:bidi="ar"/>
        </w:rPr>
        <w:t>（</w:t>
      </w:r>
      <w:r>
        <w:rPr>
          <w:kern w:val="0"/>
          <w:sz w:val="24"/>
          <w:shd w:val="clear" w:color="auto" w:fill="FFFFFF"/>
          <w:lang w:bidi="ar"/>
        </w:rPr>
        <w:t>4</w:t>
      </w:r>
      <w:r>
        <w:rPr>
          <w:kern w:val="0"/>
          <w:sz w:val="24"/>
          <w:shd w:val="clear" w:color="auto" w:fill="FFFFFF"/>
          <w:lang w:bidi="ar"/>
        </w:rPr>
        <w:t>）</w:t>
      </w:r>
      <w:r>
        <w:rPr>
          <w:position w:val="-24"/>
          <w:sz w:val="24"/>
        </w:rPr>
        <w:object w:dxaOrig="660" w:dyaOrig="620">
          <v:shape id="对象 81" o:spid="_x0000_i1028" type="#_x0000_t75" alt="学科网(www.zxxk.com)--教育资源门户，提供试题试卷、教案、课件、教学论文、素材等各类教学资源库下载，还有大量丰富的教学资讯！" style="width:33pt;height:30.75pt;mso-wrap-style:square;mso-position-horizontal-relative:page;mso-position-vertical-relative:page" o:ole="">
            <v:imagedata r:id="rId11" o:title=""/>
          </v:shape>
          <o:OLEObject Type="Embed" ProgID="Equation.3" ShapeID="对象 81" DrawAspect="Content" ObjectID="_1681542322" r:id="rId19"/>
        </w:object>
      </w:r>
      <w:r>
        <w:rPr>
          <w:kern w:val="0"/>
          <w:sz w:val="24"/>
          <w:shd w:val="clear" w:color="auto" w:fill="FFFFFF"/>
          <w:lang w:bidi="ar"/>
        </w:rPr>
        <w:t>公式的三个物理量必须对应同一对象。</w:t>
      </w:r>
    </w:p>
    <w:p w:rsidR="002A297E" w:rsidRDefault="002A297E" w:rsidP="002A297E">
      <w:pPr>
        <w:widowControl/>
        <w:spacing w:line="360" w:lineRule="auto"/>
        <w:jc w:val="left"/>
        <w:rPr>
          <w:kern w:val="0"/>
          <w:sz w:val="24"/>
          <w:shd w:val="clear" w:color="auto" w:fill="FFFFFF"/>
          <w:lang w:bidi="ar"/>
        </w:rPr>
      </w:pPr>
    </w:p>
    <w:p w:rsidR="002A297E" w:rsidRDefault="002A297E" w:rsidP="002A297E">
      <w:pPr>
        <w:spacing w:line="360" w:lineRule="auto"/>
        <w:rPr>
          <w:color w:val="FF0000"/>
          <w:kern w:val="0"/>
          <w:sz w:val="24"/>
        </w:rPr>
      </w:pPr>
      <w:r>
        <w:rPr>
          <w:noProof/>
          <w:color w:val="FF0000"/>
          <w:kern w:val="0"/>
          <w:sz w:val="24"/>
        </w:rPr>
        <w:drawing>
          <wp:inline distT="0" distB="0" distL="0" distR="0">
            <wp:extent cx="2044700" cy="46609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rPr>
          <w:color w:val="0000FF"/>
          <w:sz w:val="32"/>
          <w:szCs w:val="32"/>
        </w:rPr>
      </w:pPr>
      <w:r>
        <w:rPr>
          <w:b/>
          <w:bCs/>
          <w:color w:val="0000FF"/>
          <w:kern w:val="24"/>
          <w:sz w:val="32"/>
          <w:szCs w:val="32"/>
        </w:rPr>
        <w:t>考点一：</w:t>
      </w:r>
      <w:r>
        <w:rPr>
          <w:b/>
          <w:color w:val="0000FF"/>
          <w:sz w:val="32"/>
          <w:szCs w:val="32"/>
        </w:rPr>
        <w:t>图像问题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1．（2020•河池）甲、乙两种物质，它们的m﹣V图象如图所示，下列说法正确的是（　　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647825" cy="1569720"/>
            <wp:effectExtent l="0" t="0" r="9525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A．乙的密度较大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B．甲的密度为0.5g/cm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C．甲、乙的密度之比为2：1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D．乙的密度随质量的增大而增大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2．（2020•扬州）不同材料组成的a、b、c三个实心物体，它们的体积与质量的关系如图，由图可知下列说法正确的是（　　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612900" cy="1173480"/>
            <wp:effectExtent l="0" t="0" r="6350" b="762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A．三者的密度关系ρ</w:t>
      </w:r>
      <w:r>
        <w:rPr>
          <w:rFonts w:ascii="宋体" w:hAnsi="宋体" w:cs="宋体" w:hint="eastAsia"/>
          <w:sz w:val="24"/>
          <w:vertAlign w:val="subscript"/>
        </w:rPr>
        <w:t>a</w:t>
      </w:r>
      <w:r>
        <w:rPr>
          <w:rFonts w:ascii="宋体" w:hAnsi="宋体" w:cs="宋体" w:hint="eastAsia"/>
          <w:sz w:val="24"/>
        </w:rPr>
        <w:t>＞ρ</w:t>
      </w:r>
      <w:r>
        <w:rPr>
          <w:rFonts w:ascii="宋体" w:hAnsi="宋体" w:cs="宋体" w:hint="eastAsia"/>
          <w:sz w:val="24"/>
          <w:vertAlign w:val="subscript"/>
        </w:rPr>
        <w:t>b</w:t>
      </w:r>
      <w:r>
        <w:rPr>
          <w:rFonts w:ascii="宋体" w:hAnsi="宋体" w:cs="宋体" w:hint="eastAsia"/>
          <w:sz w:val="24"/>
        </w:rPr>
        <w:t>＞ρ</w:t>
      </w:r>
      <w:r>
        <w:rPr>
          <w:rFonts w:ascii="宋体" w:hAnsi="宋体" w:cs="宋体" w:hint="eastAsia"/>
          <w:sz w:val="24"/>
          <w:vertAlign w:val="subscript"/>
        </w:rPr>
        <w:t>c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B．a的密度是b的两倍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C．若将b的质量减半，它的密度变为0.5×10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D．若将c的体积增大到4×10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，它的密度不变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3．（2020•黔东南州）如图所示是甲和乙两种物质的质量与体积关系图象，下列说法正确的是（　　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630680" cy="1345565"/>
            <wp:effectExtent l="0" t="0" r="7620" b="698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A．甲物质的密度随体积增大而增大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B．当甲和乙两物质的质量相同时，乙物质的体积较大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C．甲、乙两种物质的密度之比是4：1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D．体积为5cm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的乙物质，质量为10g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4．（2019•扬州）在测量液体密度的实验中，小明利用天平和量杯测量出液体和量杯的总质量m及液体的体积V，得到几组数据并绘出如图所示的m﹣V图象，下列说法正确的是（　　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2441575" cy="1440815"/>
            <wp:effectExtent l="0" t="0" r="0" b="698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A．量杯质量为40g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B．40cm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的该液体质量为40g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C．该液体密度为1.25g/cm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ab/>
      </w:r>
    </w:p>
    <w:p w:rsidR="002A297E" w:rsidRDefault="002A297E" w:rsidP="002A297E">
      <w:pPr>
        <w:spacing w:line="360" w:lineRule="auto"/>
        <w:ind w:firstLineChars="130" w:firstLine="31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D．该液体密度为2g/cm</w:t>
      </w:r>
      <w:r>
        <w:rPr>
          <w:rFonts w:ascii="宋体" w:hAnsi="宋体" w:cs="宋体" w:hint="eastAsia"/>
          <w:sz w:val="24"/>
          <w:vertAlign w:val="superscript"/>
        </w:rPr>
        <w:t>3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5．（2020•广东模拟）在测量液体密度的实验中，小明利用天平测量液体和量筒的总质量为m，用量筒测量液体的体积为V，得到几组数据并绘出如图所示的m﹣V图象，求：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（1）量筒的质量；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（2）液体的密度；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（3）若量筒装满液体时总质量为216g，则量筒的容积是多少？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845945" cy="1612900"/>
            <wp:effectExtent l="0" t="0" r="1905" b="635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rPr>
          <w:rFonts w:ascii="宋体" w:hAnsi="宋体" w:cs="宋体" w:hint="eastAsia"/>
          <w:color w:val="0000FF"/>
          <w:sz w:val="32"/>
          <w:szCs w:val="32"/>
          <w:u w:val="single"/>
        </w:rPr>
      </w:pPr>
      <w:r>
        <w:rPr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二：等体积问题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6．（2020•甘孜州）建筑工地需要400m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的沙石，为了估测沙石的密度，用一只空桶平装满一桶沙石，测得桶中的沙石的质量为52kg，再用这只桶装满一桶水，测得桶中水的质量20kg，ρ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，g取10N/kg。求：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（1）桶的容积是多少？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（2）沙石的密度是多少？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（3）若用一辆载重4000kg的卡车将沙石运送到工地，至少要运多少车？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7．（2020秋•张掖期中）一个瓶子最多能装1kg的酒精，用这个瓶子最多能装多少千克水？（酒精的密度＝800kg/m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8．（2020春•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250190" cy="2501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启东市校级期中）一个容器的质量为100g，装满水时，容器和水的总质量是600g，求：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（1）该容器装满水时，水的质量是多少g？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（2）该容器装满水时，水的体积是多少cm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（3）用该容器装满某种液体时，总质量是800g，此液体的密度是多少g/cm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9．（2020春•清江浦区期末）如图所示，一只容积为4×10</w:t>
      </w:r>
      <w:r>
        <w:rPr>
          <w:rFonts w:ascii="宋体" w:hAnsi="宋体" w:cs="宋体" w:hint="eastAsia"/>
          <w:sz w:val="24"/>
          <w:vertAlign w:val="superscript"/>
        </w:rPr>
        <w:t>﹣4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的瓶内盛有0.3kg的水，一只口渴的乌鸦每次将一块质量为0.01kg的小石子投入瓶中，当乌鸦投了25块相同的小石子后，水面升到瓶口，求：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（1）瓶内石块的总体积。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（2）石块的密度。（已知水的密度为1.0×10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923290" cy="880110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rPr>
          <w:rFonts w:ascii="宋体" w:hAnsi="宋体" w:cs="宋体" w:hint="eastAsia"/>
          <w:color w:val="0000FF"/>
          <w:sz w:val="32"/>
          <w:szCs w:val="32"/>
          <w:u w:val="single"/>
        </w:rPr>
      </w:pPr>
      <w:r>
        <w:rPr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三：等质量问题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10．（2020秋•张掖期中）10cm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的冰熔化成水后，问：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（1）水的质量是多少克？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（2）水的体积是多少立方厘米？（冰的密度0.9×10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11．（2020春•昆山市期中）某空瓶质量为300g，装满冰后总质量为750g，过了一段时间后，冰全部熔化成了水。已知ρ</w:t>
      </w:r>
      <w:r>
        <w:rPr>
          <w:rFonts w:ascii="宋体" w:hAnsi="宋体" w:cs="宋体" w:hint="eastAsia"/>
          <w:sz w:val="24"/>
          <w:vertAlign w:val="subscript"/>
        </w:rPr>
        <w:t>冰</w:t>
      </w:r>
      <w:r>
        <w:rPr>
          <w:rFonts w:ascii="宋体" w:hAnsi="宋体" w:cs="宋体" w:hint="eastAsia"/>
          <w:sz w:val="24"/>
        </w:rPr>
        <w:t>＝0.9×10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（1）空瓶的容积？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（2）需向瓶中再加多少g的水才能将此瓶重新装满？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（3）向装满水的此瓶中缓慢放入质量为250g的某种金属球，金属小球完全浸没在水中，待水不再溢出，擦干瓶外的水后得瓶子总质量为950g，则金属球的密度为多少？</w:t>
      </w:r>
    </w:p>
    <w:p w:rsidR="002A297E" w:rsidRDefault="002A297E" w:rsidP="002A297E">
      <w:pPr>
        <w:spacing w:line="360" w:lineRule="auto"/>
        <w:rPr>
          <w:rFonts w:ascii="宋体" w:hAnsi="宋体" w:cs="宋体" w:hint="eastAsia"/>
          <w:color w:val="0000FF"/>
          <w:sz w:val="32"/>
          <w:szCs w:val="32"/>
          <w:u w:val="single"/>
        </w:rPr>
      </w:pPr>
      <w:r>
        <w:rPr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四：等密度问题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12．（2020秋•灵宝市期中）著名5A级风景区“三峡人家”有一个景点﹣﹣﹣﹣石牌（图为其侧面照）。此石为一天然山体，呈长方体块状，如石碑竖立，高约32m，宽约12.5m，厚约4m，天然而成，极为壮观。为了粗略估测石牌质量，取同材质小石块，称其质量为35g，测其体积为14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。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（1）计算该种石材的密度是多少？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（2）粗略计算出石牌的质量是多少吨？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lastRenderedPageBreak/>
        <w:drawing>
          <wp:inline distT="0" distB="0" distL="0" distR="0">
            <wp:extent cx="750570" cy="862330"/>
            <wp:effectExtent l="0" t="0" r="0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．（2020秋•长垣市期中）茶文化在我国有着悠久的历史，茶具也很有讲究，小梦家有一个由某均匀材料制成的茶壶（如图所示），其质量为120g，他很想知道制作这种壶的材料的密度，于是他用天平测出壶盖的质量27g，再把壶盖放入装满水的溢水杯中，并用量筒测得溢出水的体积为9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，已知ρ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，请你综合应用所学知识解答下列问题：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（1）请你计算这种材料的密度是多少g/cm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（2）该茶壶所用材料的总体积是多少cm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（3）如果该茶壶最多能装1000cm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的水，则水的质量是多少g？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587500" cy="1811655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rPr>
          <w:rFonts w:ascii="宋体" w:hAnsi="宋体" w:cs="宋体" w:hint="eastAsia"/>
          <w:color w:val="0000FF"/>
          <w:sz w:val="32"/>
          <w:szCs w:val="32"/>
          <w:u w:val="single"/>
        </w:rPr>
      </w:pPr>
      <w:r>
        <w:rPr>
          <w:b/>
          <w:bCs/>
          <w:color w:val="0000FF"/>
          <w:kern w:val="24"/>
          <w:sz w:val="32"/>
          <w:szCs w:val="32"/>
          <w:u w:val="single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六：空心问题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14．（2020秋•北镇市校级月考）有一铁球质量是790g，体积150cm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（ρ</w:t>
      </w:r>
      <w:r>
        <w:rPr>
          <w:rFonts w:ascii="宋体" w:hAnsi="宋体" w:cs="宋体" w:hint="eastAsia"/>
          <w:sz w:val="24"/>
          <w:vertAlign w:val="subscript"/>
        </w:rPr>
        <w:t>铁</w:t>
      </w:r>
      <w:r>
        <w:rPr>
          <w:rFonts w:ascii="宋体" w:hAnsi="宋体" w:cs="宋体" w:hint="eastAsia"/>
          <w:sz w:val="24"/>
        </w:rPr>
        <w:t>＝7.9×10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，ρ</w:t>
      </w:r>
      <w:r>
        <w:rPr>
          <w:rFonts w:ascii="宋体" w:hAnsi="宋体" w:cs="宋体" w:hint="eastAsia"/>
          <w:sz w:val="24"/>
          <w:vertAlign w:val="subscript"/>
        </w:rPr>
        <w:t>铝</w:t>
      </w:r>
      <w:r>
        <w:rPr>
          <w:rFonts w:ascii="宋体" w:hAnsi="宋体" w:cs="宋体" w:hint="eastAsia"/>
          <w:sz w:val="24"/>
        </w:rPr>
        <w:t>＝2.7×10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求：（1）铁球实心，还是空心？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（2）若铁球空心，则空心体积多大？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（3）若空心部分注满铝，则整个铁球总质量多大？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15．（2020秋•金昌期中）铝的密度为2.7g/cm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，有一质量为540g，体积为300cm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的铝球。（已知ρ</w:t>
      </w:r>
      <w:r>
        <w:rPr>
          <w:rFonts w:ascii="宋体" w:hAnsi="宋体" w:cs="宋体" w:hint="eastAsia"/>
          <w:sz w:val="24"/>
          <w:vertAlign w:val="subscript"/>
        </w:rPr>
        <w:t>铝</w:t>
      </w:r>
      <w:r>
        <w:rPr>
          <w:rFonts w:ascii="宋体" w:hAnsi="宋体" w:cs="宋体" w:hint="eastAsia"/>
          <w:sz w:val="24"/>
        </w:rPr>
        <w:t>＝2.7×10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，ρ</w:t>
      </w:r>
      <w:r>
        <w:rPr>
          <w:rFonts w:ascii="宋体" w:hAnsi="宋体" w:cs="宋体" w:hint="eastAsia"/>
          <w:sz w:val="24"/>
          <w:vertAlign w:val="subscript"/>
        </w:rPr>
        <w:t>水银</w:t>
      </w:r>
      <w:r>
        <w:rPr>
          <w:rFonts w:ascii="宋体" w:hAnsi="宋体" w:cs="宋体" w:hint="eastAsia"/>
          <w:sz w:val="24"/>
        </w:rPr>
        <w:t>＝13.6×10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（1）通过计算判断此球是空心还是实心的？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（2）若是空心的，则空心部分的体积多大？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（3）若将小球的空心部分注满水银，则整个铝球的质量是多少？</w:t>
      </w:r>
    </w:p>
    <w:p w:rsidR="002A297E" w:rsidRDefault="002A297E" w:rsidP="002A297E">
      <w:pPr>
        <w:spacing w:line="360" w:lineRule="auto"/>
        <w:rPr>
          <w:rFonts w:ascii="宋体" w:hAnsi="宋体" w:cs="宋体" w:hint="eastAsia"/>
          <w:color w:val="0000FF"/>
          <w:sz w:val="32"/>
          <w:szCs w:val="32"/>
          <w:u w:val="single"/>
        </w:rPr>
      </w:pPr>
      <w:r>
        <w:rPr>
          <w:b/>
          <w:bCs/>
          <w:color w:val="0000FF"/>
          <w:kern w:val="24"/>
          <w:sz w:val="32"/>
          <w:szCs w:val="32"/>
          <w:u w:val="single"/>
        </w:rPr>
        <w:lastRenderedPageBreak/>
        <w:t>考点</w:t>
      </w:r>
      <w:r>
        <w:rPr>
          <w:rFonts w:ascii="宋体" w:hAnsi="宋体" w:cs="宋体" w:hint="eastAsia"/>
          <w:b/>
          <w:color w:val="0000FF"/>
          <w:sz w:val="32"/>
          <w:szCs w:val="32"/>
          <w:u w:val="single"/>
        </w:rPr>
        <w:t>五：合金问题</w:t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16．（2020春•常州期末）小明在眼镜店配戴眼镜时，发现组成眼镜主要材料的部分技术参数如表格所示，通过性能、价格比较，最终他选择了树脂镜片和铜合金镜架组成的眼镜。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659"/>
        <w:gridCol w:w="1606"/>
        <w:gridCol w:w="1607"/>
        <w:gridCol w:w="1607"/>
        <w:gridCol w:w="1607"/>
      </w:tblGrid>
      <w:tr w:rsidR="002A297E" w:rsidTr="001D7B9C"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材料技术参数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树脂镜片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玻璃镜片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铜合金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钛合金</w:t>
            </w:r>
          </w:p>
        </w:tc>
      </w:tr>
      <w:tr w:rsidR="002A297E" w:rsidTr="001D7B9C"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透光量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92%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91%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﹣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﹣</w:t>
            </w:r>
          </w:p>
        </w:tc>
      </w:tr>
      <w:tr w:rsidR="002A297E" w:rsidTr="001D7B9C"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密度（kg/m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1.3×10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2.5×10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8.0×10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4.5×10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3</w:t>
            </w:r>
          </w:p>
        </w:tc>
      </w:tr>
      <w:tr w:rsidR="002A297E" w:rsidTr="001D7B9C"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性能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较耐磨损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耐磨损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较耐腐蚀</w:t>
            </w:r>
          </w:p>
        </w:tc>
        <w:tc>
          <w:tcPr>
            <w:tcW w:w="1710" w:type="dxa"/>
          </w:tcPr>
          <w:p w:rsidR="002A297E" w:rsidRDefault="002A297E" w:rsidP="001D7B9C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耐腐蚀</w:t>
            </w:r>
          </w:p>
        </w:tc>
      </w:tr>
    </w:tbl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小明所配戴的眼镜，每块树脂镜片的体积为5cm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，铜合金镜架的质量为16g。求：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（1）小明佩戴眼镜的总质量有多大？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（2）小明佩戴眼镜的镜架为铜合金材质，若以同样形状的钛合金镜架代替铜合金镜架，镜架可减少多少质量？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242060" cy="741680"/>
            <wp:effectExtent l="0" t="0" r="0" b="127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7E" w:rsidRDefault="002A297E" w:rsidP="002A297E">
      <w:pPr>
        <w:spacing w:line="360" w:lineRule="auto"/>
        <w:ind w:left="312" w:hangingChars="130" w:hanging="3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17．（2020春•准格尔旗期末）农业上用盐水选种需用密度是ρ</w:t>
      </w:r>
      <w:r>
        <w:rPr>
          <w:rFonts w:ascii="宋体" w:hAnsi="宋体" w:cs="宋体" w:hint="eastAsia"/>
          <w:sz w:val="24"/>
          <w:vertAlign w:val="subscript"/>
        </w:rPr>
        <w:t>0</w:t>
      </w:r>
      <w:r>
        <w:rPr>
          <w:rFonts w:ascii="宋体" w:hAnsi="宋体" w:cs="宋体" w:hint="eastAsia"/>
          <w:sz w:val="24"/>
        </w:rPr>
        <w:t>＝1.1×10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的盐水，现配制750cm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的盐水，称得其质量为757.5g，已知ρ</w:t>
      </w:r>
      <w:r>
        <w:rPr>
          <w:rFonts w:ascii="宋体" w:hAnsi="宋体" w:cs="宋体" w:hint="eastAsia"/>
          <w:sz w:val="24"/>
          <w:vertAlign w:val="subscript"/>
        </w:rPr>
        <w:t>食盐</w:t>
      </w:r>
      <w:r>
        <w:rPr>
          <w:rFonts w:ascii="宋体" w:hAnsi="宋体" w:cs="宋体" w:hint="eastAsia"/>
          <w:sz w:val="24"/>
        </w:rPr>
        <w:t>＝2.2×10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、ρ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．问：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（1）这样的盐水是否符合要求？请通过计算说明。</w:t>
      </w:r>
    </w:p>
    <w:p w:rsidR="002A297E" w:rsidRDefault="002A297E" w:rsidP="002A297E">
      <w:pPr>
        <w:spacing w:line="360" w:lineRule="auto"/>
        <w:ind w:leftChars="130" w:left="27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（2）如果不符合要求，需加盐还是加水？应该加多少？</w:t>
      </w:r>
    </w:p>
    <w:p w:rsidR="002A297E" w:rsidRDefault="002A297E" w:rsidP="002A297E">
      <w:pPr>
        <w:widowControl/>
        <w:spacing w:line="360" w:lineRule="auto"/>
        <w:ind w:left="240" w:hangingChars="100" w:hanging="240"/>
        <w:jc w:val="left"/>
        <w:rPr>
          <w:sz w:val="24"/>
        </w:rPr>
      </w:pPr>
    </w:p>
    <w:p w:rsidR="0099548F" w:rsidRPr="002A297E" w:rsidRDefault="0099548F" w:rsidP="002A297E"/>
    <w:sectPr w:rsidR="0099548F" w:rsidRPr="002A297E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B4" w:rsidRDefault="00CC51B4" w:rsidP="00B1150E">
      <w:r>
        <w:separator/>
      </w:r>
    </w:p>
  </w:endnote>
  <w:endnote w:type="continuationSeparator" w:id="0">
    <w:p w:rsidR="00CC51B4" w:rsidRDefault="00CC51B4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B4" w:rsidRDefault="00CC51B4" w:rsidP="00B1150E">
      <w:r>
        <w:separator/>
      </w:r>
    </w:p>
  </w:footnote>
  <w:footnote w:type="continuationSeparator" w:id="0">
    <w:p w:rsidR="00CC51B4" w:rsidRDefault="00CC51B4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F2BEE"/>
    <w:rsid w:val="002A297E"/>
    <w:rsid w:val="0099548F"/>
    <w:rsid w:val="00B1150E"/>
    <w:rsid w:val="00CC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5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5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10.163.39.95:8080/RESOURCE/CZ/CZWL/DGJC/LXY/ZLHMD/_OLE207.JPG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450</Words>
  <Characters>2568</Characters>
  <Application>Microsoft Office Word</Application>
  <DocSecurity>0</DocSecurity>
  <Lines>21</Lines>
  <Paragraphs>6</Paragraphs>
  <ScaleCrop>false</ScaleCrop>
  <Company>China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2021-05-03T02:19:00Z</dcterms:created>
  <dcterms:modified xsi:type="dcterms:W3CDTF">2021-05-03T02:19:00Z</dcterms:modified>
</cp:coreProperties>
</file>